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B3E" w:rsidRDefault="002966D0">
      <w:pPr>
        <w:spacing w:after="0" w:line="240" w:lineRule="auto"/>
        <w:rPr>
          <w:sz w:val="24"/>
          <w:szCs w:val="24"/>
        </w:rPr>
      </w:pPr>
      <w:r>
        <w:rPr>
          <w:sz w:val="24"/>
          <w:szCs w:val="24"/>
        </w:rPr>
        <w:t>March 4, 2021</w:t>
      </w:r>
    </w:p>
    <w:p w:rsidR="00CB6B3E" w:rsidRDefault="002966D0">
      <w:pPr>
        <w:spacing w:after="0" w:line="240" w:lineRule="auto"/>
        <w:rPr>
          <w:b/>
          <w:sz w:val="24"/>
          <w:szCs w:val="24"/>
        </w:rPr>
      </w:pPr>
      <w:r>
        <w:rPr>
          <w:b/>
          <w:sz w:val="24"/>
          <w:szCs w:val="24"/>
        </w:rPr>
        <w:t>ANTON ART CENTER ANNOUNCES ANNUAL MACOMB COUNTY SECONDARY STUDENT SHOW</w:t>
      </w:r>
    </w:p>
    <w:p w:rsidR="00CB6B3E" w:rsidRDefault="00CB6B3E">
      <w:pPr>
        <w:spacing w:after="0" w:line="240" w:lineRule="auto"/>
        <w:rPr>
          <w:b/>
          <w:sz w:val="24"/>
          <w:szCs w:val="24"/>
        </w:rPr>
      </w:pPr>
    </w:p>
    <w:p w:rsidR="00C35900" w:rsidRDefault="002966D0">
      <w:pPr>
        <w:spacing w:after="0" w:line="240" w:lineRule="auto"/>
        <w:rPr>
          <w:sz w:val="24"/>
          <w:szCs w:val="24"/>
        </w:rPr>
      </w:pPr>
      <w:r>
        <w:rPr>
          <w:sz w:val="24"/>
          <w:szCs w:val="24"/>
        </w:rPr>
        <w:t xml:space="preserve">Extra Credit Union presents the </w:t>
      </w:r>
      <w:r w:rsidRPr="00C35900">
        <w:rPr>
          <w:i/>
          <w:sz w:val="24"/>
          <w:szCs w:val="24"/>
        </w:rPr>
        <w:t xml:space="preserve">Macomb County </w:t>
      </w:r>
      <w:r w:rsidR="00C35900" w:rsidRPr="00C35900">
        <w:rPr>
          <w:i/>
          <w:sz w:val="24"/>
          <w:szCs w:val="24"/>
        </w:rPr>
        <w:t xml:space="preserve">Annual </w:t>
      </w:r>
      <w:r w:rsidRPr="00C35900">
        <w:rPr>
          <w:i/>
          <w:sz w:val="24"/>
          <w:szCs w:val="24"/>
        </w:rPr>
        <w:t>Secondary Student Show</w:t>
      </w:r>
      <w:r>
        <w:rPr>
          <w:sz w:val="24"/>
          <w:szCs w:val="24"/>
        </w:rPr>
        <w:t xml:space="preserve"> opening on March 6, 2021. This annual exhibition is open to all students in Macomb County currently enrolled in grades 7-12, either homeschooled or in private, parochial, or public</w:t>
      </w:r>
      <w:r w:rsidR="00C35900">
        <w:rPr>
          <w:sz w:val="24"/>
          <w:szCs w:val="24"/>
        </w:rPr>
        <w:t xml:space="preserve"> schools.</w:t>
      </w:r>
    </w:p>
    <w:p w:rsidR="00C35900" w:rsidRDefault="00C35900">
      <w:pPr>
        <w:spacing w:after="0" w:line="240" w:lineRule="auto"/>
        <w:rPr>
          <w:sz w:val="24"/>
          <w:szCs w:val="24"/>
        </w:rPr>
      </w:pPr>
    </w:p>
    <w:p w:rsidR="00CB6B3E" w:rsidRDefault="002966D0">
      <w:pPr>
        <w:spacing w:after="0" w:line="240" w:lineRule="auto"/>
        <w:rPr>
          <w:sz w:val="24"/>
          <w:szCs w:val="24"/>
        </w:rPr>
      </w:pPr>
      <w:r>
        <w:rPr>
          <w:sz w:val="24"/>
          <w:szCs w:val="24"/>
        </w:rPr>
        <w:t>This year, the Anton Art Center received 715 artwork submissions to be juried. Of those, 274 artworks by 191 students presented by 30 teachers from 20 schools were selected for the show!</w:t>
      </w:r>
      <w:r w:rsidR="00C35900">
        <w:rPr>
          <w:sz w:val="24"/>
          <w:szCs w:val="24"/>
        </w:rPr>
        <w:t xml:space="preserve"> 97 award winning artworks will be on display on site on the first floor of the gallery, and all 274 artworks will be on display in the virtual exhibit on the Anton Art Center’s website (www.theartcenter.org/exhibits).</w:t>
      </w:r>
    </w:p>
    <w:p w:rsidR="00CB6B3E" w:rsidRDefault="00CB6B3E">
      <w:pPr>
        <w:spacing w:after="0" w:line="240" w:lineRule="auto"/>
        <w:rPr>
          <w:sz w:val="24"/>
          <w:szCs w:val="24"/>
        </w:rPr>
      </w:pPr>
    </w:p>
    <w:p w:rsidR="00CB6B3E" w:rsidRDefault="00C35900">
      <w:pPr>
        <w:spacing w:line="240" w:lineRule="auto"/>
        <w:rPr>
          <w:sz w:val="24"/>
          <w:szCs w:val="24"/>
        </w:rPr>
      </w:pPr>
      <w:r>
        <w:rPr>
          <w:sz w:val="24"/>
          <w:szCs w:val="24"/>
        </w:rPr>
        <w:t>In lieu of an in-person reception event this year, t</w:t>
      </w:r>
      <w:r w:rsidR="002966D0">
        <w:rPr>
          <w:sz w:val="24"/>
          <w:szCs w:val="24"/>
        </w:rPr>
        <w:t xml:space="preserve">he Anton </w:t>
      </w:r>
      <w:r>
        <w:rPr>
          <w:sz w:val="24"/>
          <w:szCs w:val="24"/>
        </w:rPr>
        <w:t>Art Center will host a Virtual A</w:t>
      </w:r>
      <w:r w:rsidR="002966D0">
        <w:rPr>
          <w:sz w:val="24"/>
          <w:szCs w:val="24"/>
        </w:rPr>
        <w:t xml:space="preserve">wards </w:t>
      </w:r>
      <w:r>
        <w:rPr>
          <w:sz w:val="24"/>
          <w:szCs w:val="24"/>
        </w:rPr>
        <w:t xml:space="preserve">Announcement </w:t>
      </w:r>
      <w:r w:rsidR="002966D0">
        <w:rPr>
          <w:sz w:val="24"/>
          <w:szCs w:val="24"/>
        </w:rPr>
        <w:t>on Saturday, March 6</w:t>
      </w:r>
      <w:r w:rsidR="002966D0">
        <w:rPr>
          <w:sz w:val="24"/>
          <w:szCs w:val="24"/>
          <w:vertAlign w:val="superscript"/>
        </w:rPr>
        <w:t>th</w:t>
      </w:r>
      <w:r>
        <w:rPr>
          <w:sz w:val="24"/>
          <w:szCs w:val="24"/>
        </w:rPr>
        <w:t xml:space="preserve"> at 2:00pm. The event</w:t>
      </w:r>
      <w:r w:rsidR="002966D0">
        <w:rPr>
          <w:sz w:val="24"/>
          <w:szCs w:val="24"/>
        </w:rPr>
        <w:t xml:space="preserve"> will be streamed live </w:t>
      </w:r>
      <w:r>
        <w:rPr>
          <w:sz w:val="24"/>
          <w:szCs w:val="24"/>
        </w:rPr>
        <w:t>on</w:t>
      </w:r>
      <w:r w:rsidR="002966D0">
        <w:rPr>
          <w:sz w:val="24"/>
          <w:szCs w:val="24"/>
        </w:rPr>
        <w:t xml:space="preserve"> </w:t>
      </w:r>
      <w:r>
        <w:rPr>
          <w:sz w:val="24"/>
          <w:szCs w:val="24"/>
        </w:rPr>
        <w:t>the Anton Art Center Facebook page and is open to all</w:t>
      </w:r>
      <w:r w:rsidR="002966D0">
        <w:rPr>
          <w:sz w:val="24"/>
          <w:szCs w:val="24"/>
        </w:rPr>
        <w:t>. Awards to be made include:</w:t>
      </w:r>
    </w:p>
    <w:p w:rsidR="00CB6B3E" w:rsidRDefault="002966D0">
      <w:pPr>
        <w:numPr>
          <w:ilvl w:val="0"/>
          <w:numId w:val="1"/>
        </w:numPr>
        <w:spacing w:after="0" w:line="240" w:lineRule="auto"/>
        <w:rPr>
          <w:sz w:val="24"/>
          <w:szCs w:val="24"/>
        </w:rPr>
      </w:pPr>
      <w:r>
        <w:rPr>
          <w:b/>
          <w:sz w:val="24"/>
          <w:szCs w:val="24"/>
        </w:rPr>
        <w:t xml:space="preserve">Best of Grade </w:t>
      </w:r>
      <w:r w:rsidR="00C35900">
        <w:rPr>
          <w:b/>
          <w:sz w:val="24"/>
          <w:szCs w:val="24"/>
        </w:rPr>
        <w:t xml:space="preserve">Ribbon Awards &amp; Art Supply Gift Certificates </w:t>
      </w:r>
      <w:r w:rsidR="00C35900">
        <w:rPr>
          <w:sz w:val="24"/>
          <w:szCs w:val="24"/>
        </w:rPr>
        <w:t xml:space="preserve">Award </w:t>
      </w:r>
      <w:r>
        <w:rPr>
          <w:sz w:val="24"/>
          <w:szCs w:val="24"/>
        </w:rPr>
        <w:t xml:space="preserve">given for three outstanding works </w:t>
      </w:r>
      <w:r w:rsidR="00C35900">
        <w:rPr>
          <w:sz w:val="24"/>
          <w:szCs w:val="24"/>
        </w:rPr>
        <w:t>(1</w:t>
      </w:r>
      <w:r w:rsidR="00C35900" w:rsidRPr="00C35900">
        <w:rPr>
          <w:sz w:val="24"/>
          <w:szCs w:val="24"/>
          <w:vertAlign w:val="superscript"/>
        </w:rPr>
        <w:t>st</w:t>
      </w:r>
      <w:r w:rsidR="00C35900">
        <w:rPr>
          <w:sz w:val="24"/>
          <w:szCs w:val="24"/>
        </w:rPr>
        <w:t>, 2</w:t>
      </w:r>
      <w:r w:rsidR="00C35900" w:rsidRPr="00C35900">
        <w:rPr>
          <w:sz w:val="24"/>
          <w:szCs w:val="24"/>
          <w:vertAlign w:val="superscript"/>
        </w:rPr>
        <w:t>nd</w:t>
      </w:r>
      <w:r w:rsidR="00C35900">
        <w:rPr>
          <w:sz w:val="24"/>
          <w:szCs w:val="24"/>
        </w:rPr>
        <w:t xml:space="preserve"> &amp; 3</w:t>
      </w:r>
      <w:r w:rsidR="00C35900" w:rsidRPr="00C35900">
        <w:rPr>
          <w:sz w:val="24"/>
          <w:szCs w:val="24"/>
          <w:vertAlign w:val="superscript"/>
        </w:rPr>
        <w:t>rd</w:t>
      </w:r>
      <w:r w:rsidR="00C35900">
        <w:rPr>
          <w:sz w:val="24"/>
          <w:szCs w:val="24"/>
        </w:rPr>
        <w:t xml:space="preserve">) </w:t>
      </w:r>
      <w:r>
        <w:rPr>
          <w:sz w:val="24"/>
          <w:szCs w:val="24"/>
        </w:rPr>
        <w:t xml:space="preserve">in each grade. Awards are an art supply gift card for Du-All Art &amp; Drafting Supply, a Mount Clemens local art supply store. </w:t>
      </w:r>
    </w:p>
    <w:p w:rsidR="00C35900" w:rsidRDefault="00C35900">
      <w:pPr>
        <w:numPr>
          <w:ilvl w:val="0"/>
          <w:numId w:val="1"/>
        </w:numPr>
        <w:spacing w:after="0" w:line="240" w:lineRule="auto"/>
        <w:rPr>
          <w:sz w:val="24"/>
          <w:szCs w:val="24"/>
        </w:rPr>
      </w:pPr>
      <w:r>
        <w:rPr>
          <w:b/>
          <w:sz w:val="24"/>
          <w:szCs w:val="24"/>
        </w:rPr>
        <w:t xml:space="preserve">Honorable Mention Ribbons </w:t>
      </w:r>
      <w:r>
        <w:rPr>
          <w:sz w:val="24"/>
          <w:szCs w:val="24"/>
        </w:rPr>
        <w:t>Awarded to selected artwork in each grade.</w:t>
      </w:r>
    </w:p>
    <w:p w:rsidR="00CB6B3E" w:rsidRDefault="002966D0">
      <w:pPr>
        <w:numPr>
          <w:ilvl w:val="0"/>
          <w:numId w:val="1"/>
        </w:numPr>
        <w:spacing w:after="0" w:line="240" w:lineRule="auto"/>
        <w:rPr>
          <w:sz w:val="24"/>
          <w:szCs w:val="24"/>
        </w:rPr>
      </w:pPr>
      <w:r>
        <w:rPr>
          <w:b/>
          <w:sz w:val="24"/>
          <w:szCs w:val="24"/>
        </w:rPr>
        <w:t>Best Portfolio</w:t>
      </w:r>
      <w:r w:rsidR="00C35900">
        <w:rPr>
          <w:b/>
          <w:sz w:val="24"/>
          <w:szCs w:val="24"/>
        </w:rPr>
        <w:t xml:space="preserve"> Ribbon &amp; Cash Award </w:t>
      </w:r>
      <w:r w:rsidR="00C35900">
        <w:rPr>
          <w:sz w:val="24"/>
          <w:szCs w:val="24"/>
        </w:rPr>
        <w:t xml:space="preserve">Awarded to </w:t>
      </w:r>
      <w:r w:rsidR="00C35900">
        <w:rPr>
          <w:sz w:val="24"/>
          <w:szCs w:val="24"/>
        </w:rPr>
        <w:t>one selected senior portfolio.</w:t>
      </w:r>
    </w:p>
    <w:p w:rsidR="00CB6B3E" w:rsidRDefault="002966D0">
      <w:pPr>
        <w:numPr>
          <w:ilvl w:val="0"/>
          <w:numId w:val="1"/>
        </w:numPr>
        <w:spacing w:after="0" w:line="240" w:lineRule="auto"/>
        <w:rPr>
          <w:b/>
          <w:sz w:val="24"/>
          <w:szCs w:val="24"/>
        </w:rPr>
      </w:pPr>
      <w:r>
        <w:rPr>
          <w:b/>
          <w:sz w:val="24"/>
          <w:szCs w:val="24"/>
        </w:rPr>
        <w:t xml:space="preserve">Best </w:t>
      </w:r>
      <w:proofErr w:type="gramStart"/>
      <w:r>
        <w:rPr>
          <w:b/>
          <w:sz w:val="24"/>
          <w:szCs w:val="24"/>
        </w:rPr>
        <w:t>In Show</w:t>
      </w:r>
      <w:r w:rsidR="00C35900">
        <w:rPr>
          <w:b/>
          <w:sz w:val="24"/>
          <w:szCs w:val="24"/>
        </w:rPr>
        <w:t xml:space="preserve"> Ribbon &amp; Cash Award </w:t>
      </w:r>
      <w:r w:rsidR="00C35900">
        <w:rPr>
          <w:sz w:val="24"/>
          <w:szCs w:val="24"/>
        </w:rPr>
        <w:t>Awarded</w:t>
      </w:r>
      <w:proofErr w:type="gramEnd"/>
      <w:r w:rsidR="00C35900">
        <w:rPr>
          <w:sz w:val="24"/>
          <w:szCs w:val="24"/>
        </w:rPr>
        <w:t xml:space="preserve"> to </w:t>
      </w:r>
      <w:r w:rsidR="00C35900">
        <w:rPr>
          <w:sz w:val="24"/>
          <w:szCs w:val="24"/>
        </w:rPr>
        <w:t>one selected exhibited artwork.</w:t>
      </w:r>
    </w:p>
    <w:p w:rsidR="00CB6B3E" w:rsidRDefault="002966D0">
      <w:pPr>
        <w:numPr>
          <w:ilvl w:val="0"/>
          <w:numId w:val="1"/>
        </w:numPr>
        <w:spacing w:after="0" w:line="240" w:lineRule="auto"/>
        <w:rPr>
          <w:b/>
          <w:sz w:val="24"/>
          <w:szCs w:val="24"/>
        </w:rPr>
      </w:pPr>
      <w:r>
        <w:rPr>
          <w:b/>
          <w:sz w:val="24"/>
          <w:szCs w:val="24"/>
        </w:rPr>
        <w:t>Art Certificates</w:t>
      </w:r>
      <w:r>
        <w:rPr>
          <w:sz w:val="24"/>
          <w:szCs w:val="24"/>
        </w:rPr>
        <w:t xml:space="preserve"> will be award</w:t>
      </w:r>
      <w:r>
        <w:rPr>
          <w:sz w:val="24"/>
          <w:szCs w:val="24"/>
        </w:rPr>
        <w:t>ed to each exhibiting student.</w:t>
      </w:r>
    </w:p>
    <w:p w:rsidR="00CB6B3E" w:rsidRDefault="002966D0">
      <w:pPr>
        <w:spacing w:line="240" w:lineRule="auto"/>
        <w:ind w:left="720"/>
        <w:rPr>
          <w:b/>
          <w:i/>
          <w:sz w:val="24"/>
          <w:szCs w:val="24"/>
        </w:rPr>
      </w:pPr>
      <w:r>
        <w:rPr>
          <w:i/>
          <w:sz w:val="24"/>
          <w:szCs w:val="24"/>
        </w:rPr>
        <w:t>Congratulations, Macomb County students, teachers, and schools!</w:t>
      </w:r>
    </w:p>
    <w:p w:rsidR="00CB6B3E" w:rsidRDefault="002966D0">
      <w:pPr>
        <w:spacing w:after="0" w:line="240" w:lineRule="auto"/>
        <w:rPr>
          <w:color w:val="222222"/>
          <w:sz w:val="24"/>
          <w:szCs w:val="24"/>
          <w:highlight w:val="white"/>
        </w:rPr>
      </w:pPr>
      <w:r>
        <w:rPr>
          <w:color w:val="222222"/>
          <w:sz w:val="24"/>
          <w:szCs w:val="24"/>
          <w:highlight w:val="white"/>
        </w:rPr>
        <w:t>Phil Gilchrist, Executive Director of the Anton Art Center, is looking forward to the show. “Supporting children in creative endeavors is of the utmost importanc</w:t>
      </w:r>
      <w:r>
        <w:rPr>
          <w:color w:val="222222"/>
          <w:sz w:val="24"/>
          <w:szCs w:val="24"/>
          <w:highlight w:val="white"/>
        </w:rPr>
        <w:t xml:space="preserve">e to their education and development” says Gilchrist, “Providing this opportunity for students across Macomb County is one of the most significant things the Anton Art Center can do to promote the arts in our community.” The Annual Macomb County Secondary </w:t>
      </w:r>
      <w:r>
        <w:rPr>
          <w:color w:val="222222"/>
          <w:sz w:val="24"/>
          <w:szCs w:val="24"/>
          <w:highlight w:val="white"/>
        </w:rPr>
        <w:t>Student Show will be on display in-perso</w:t>
      </w:r>
      <w:r w:rsidR="00CB6CAB">
        <w:rPr>
          <w:color w:val="222222"/>
          <w:sz w:val="24"/>
          <w:szCs w:val="24"/>
          <w:highlight w:val="white"/>
        </w:rPr>
        <w:t>n and virtually through April 13, 2021.</w:t>
      </w:r>
    </w:p>
    <w:p w:rsidR="00CB6B3E" w:rsidRDefault="00CB6B3E">
      <w:pPr>
        <w:spacing w:after="0" w:line="240" w:lineRule="auto"/>
        <w:rPr>
          <w:color w:val="222222"/>
          <w:sz w:val="24"/>
          <w:szCs w:val="24"/>
        </w:rPr>
      </w:pPr>
    </w:p>
    <w:p w:rsidR="00CB6B3E" w:rsidRDefault="002966D0">
      <w:pPr>
        <w:spacing w:after="0" w:line="240" w:lineRule="auto"/>
        <w:rPr>
          <w:sz w:val="24"/>
          <w:szCs w:val="24"/>
        </w:rPr>
      </w:pPr>
      <w:r>
        <w:rPr>
          <w:color w:val="222222"/>
          <w:sz w:val="24"/>
          <w:szCs w:val="24"/>
        </w:rPr>
        <w:t xml:space="preserve">“The </w:t>
      </w:r>
      <w:r w:rsidR="00CB6CAB">
        <w:rPr>
          <w:color w:val="222222"/>
          <w:sz w:val="24"/>
          <w:szCs w:val="24"/>
        </w:rPr>
        <w:t xml:space="preserve">Anton Art Center’s </w:t>
      </w:r>
      <w:r>
        <w:rPr>
          <w:color w:val="222222"/>
          <w:sz w:val="24"/>
          <w:szCs w:val="24"/>
        </w:rPr>
        <w:t>student art shows are</w:t>
      </w:r>
      <w:r w:rsidR="00CB6CAB">
        <w:rPr>
          <w:color w:val="222222"/>
          <w:sz w:val="24"/>
          <w:szCs w:val="24"/>
        </w:rPr>
        <w:t xml:space="preserve"> exciting community celebrations</w:t>
      </w:r>
      <w:r>
        <w:rPr>
          <w:color w:val="222222"/>
          <w:sz w:val="24"/>
          <w:szCs w:val="24"/>
        </w:rPr>
        <w:t xml:space="preserve"> of the outstanding creativity offered by Macomb County’s schools, teachers, and students</w:t>
      </w:r>
      <w:r>
        <w:rPr>
          <w:color w:val="222222"/>
          <w:sz w:val="24"/>
          <w:szCs w:val="24"/>
        </w:rPr>
        <w:t xml:space="preserve">. The students’ artwork fills our </w:t>
      </w:r>
      <w:r>
        <w:rPr>
          <w:color w:val="222222"/>
          <w:sz w:val="24"/>
          <w:szCs w:val="24"/>
        </w:rPr>
        <w:t>gallery spaces with a special kind of energy unique to our county’s young people that inspires visitors of all ages”, adds Stephanie Hazzard, Exhibition Manager of the Anton Art Center, “It’s an experience you don’t w</w:t>
      </w:r>
      <w:r>
        <w:rPr>
          <w:color w:val="222222"/>
          <w:sz w:val="24"/>
          <w:szCs w:val="24"/>
        </w:rPr>
        <w:t>ant to miss!”</w:t>
      </w:r>
    </w:p>
    <w:p w:rsidR="00CB6B3E" w:rsidRDefault="00CB6B3E">
      <w:pPr>
        <w:spacing w:after="0" w:line="240" w:lineRule="auto"/>
        <w:rPr>
          <w:sz w:val="24"/>
          <w:szCs w:val="24"/>
        </w:rPr>
      </w:pPr>
    </w:p>
    <w:p w:rsidR="00CB6B3E" w:rsidRDefault="002966D0">
      <w:pPr>
        <w:spacing w:after="0" w:line="240" w:lineRule="auto"/>
        <w:rPr>
          <w:sz w:val="24"/>
          <w:szCs w:val="24"/>
        </w:rPr>
      </w:pPr>
      <w:r>
        <w:rPr>
          <w:sz w:val="24"/>
          <w:szCs w:val="24"/>
        </w:rPr>
        <w:t xml:space="preserve">For more information about the Anton Art Center, visit </w:t>
      </w:r>
      <w:hyperlink r:id="rId9">
        <w:r>
          <w:rPr>
            <w:color w:val="0000FF"/>
            <w:sz w:val="24"/>
            <w:szCs w:val="24"/>
            <w:u w:val="single"/>
          </w:rPr>
          <w:t>www.theartcenter.org</w:t>
        </w:r>
      </w:hyperlink>
      <w:r>
        <w:rPr>
          <w:color w:val="0000FF"/>
          <w:sz w:val="24"/>
          <w:szCs w:val="24"/>
          <w:u w:val="single"/>
        </w:rPr>
        <w:t xml:space="preserve"> </w:t>
      </w:r>
      <w:r>
        <w:rPr>
          <w:sz w:val="24"/>
          <w:szCs w:val="24"/>
        </w:rPr>
        <w:t xml:space="preserve">or call 586-469-8666. The Anton Art Center is a registered nonprofit organization located in Mount Clemens, Michigan, </w:t>
      </w:r>
      <w:r>
        <w:rPr>
          <w:sz w:val="24"/>
          <w:szCs w:val="24"/>
        </w:rPr>
        <w:t xml:space="preserve">with a mission to enrich and inspire people of all ages through the arts. The Anton Art Center is open Tuesday through Saturday from 11am until 3pm; admission is free and open to the public. For the best experience, the Anton Art Center encourages calling </w:t>
      </w:r>
      <w:r>
        <w:rPr>
          <w:sz w:val="24"/>
          <w:szCs w:val="24"/>
        </w:rPr>
        <w:t>ahead to schedule a visit, however, walk-ins are welcome.</w:t>
      </w:r>
    </w:p>
    <w:p w:rsidR="00CB6B3E" w:rsidRDefault="002966D0">
      <w:pPr>
        <w:spacing w:after="0" w:line="240" w:lineRule="auto"/>
        <w:jc w:val="center"/>
        <w:rPr>
          <w:sz w:val="24"/>
          <w:szCs w:val="24"/>
        </w:rPr>
      </w:pPr>
      <w:r>
        <w:rPr>
          <w:sz w:val="24"/>
          <w:szCs w:val="24"/>
        </w:rPr>
        <w:t>###</w:t>
      </w:r>
    </w:p>
    <w:p w:rsidR="00CB6B3E" w:rsidRDefault="00CB6B3E">
      <w:pPr>
        <w:spacing w:after="0" w:line="240" w:lineRule="auto"/>
        <w:rPr>
          <w:sz w:val="24"/>
          <w:szCs w:val="24"/>
        </w:rPr>
      </w:pPr>
    </w:p>
    <w:p w:rsidR="00CB6B3E" w:rsidRPr="00CB6CAB" w:rsidRDefault="002966D0" w:rsidP="00CB6CAB">
      <w:pPr>
        <w:spacing w:after="0" w:line="240" w:lineRule="auto"/>
        <w:rPr>
          <w:sz w:val="24"/>
          <w:szCs w:val="24"/>
        </w:rPr>
      </w:pPr>
      <w:bookmarkStart w:id="0" w:name="_heading=h.gjdgxs" w:colFirst="0" w:colLast="0"/>
      <w:bookmarkEnd w:id="0"/>
      <w:r>
        <w:rPr>
          <w:b/>
          <w:i/>
          <w:sz w:val="24"/>
          <w:szCs w:val="24"/>
        </w:rPr>
        <w:t>Annual Macomb County Secondary Student Show</w:t>
      </w:r>
      <w:r w:rsidR="00CB6CAB">
        <w:rPr>
          <w:b/>
          <w:i/>
          <w:sz w:val="24"/>
          <w:szCs w:val="24"/>
        </w:rPr>
        <w:t xml:space="preserve"> 2021</w:t>
      </w:r>
    </w:p>
    <w:p w:rsidR="00CB6B3E" w:rsidRDefault="002966D0">
      <w:pPr>
        <w:spacing w:after="0" w:line="240" w:lineRule="auto"/>
        <w:rPr>
          <w:sz w:val="24"/>
          <w:szCs w:val="24"/>
        </w:rPr>
      </w:pPr>
      <w:proofErr w:type="gramStart"/>
      <w:r>
        <w:rPr>
          <w:sz w:val="24"/>
          <w:szCs w:val="24"/>
        </w:rPr>
        <w:t>Sample images of student artwork on display</w:t>
      </w:r>
      <w:r w:rsidR="00CB6CAB">
        <w:rPr>
          <w:sz w:val="24"/>
          <w:szCs w:val="24"/>
        </w:rPr>
        <w:t>.</w:t>
      </w:r>
      <w:proofErr w:type="gramEnd"/>
    </w:p>
    <w:p w:rsidR="00CB6B3E" w:rsidRDefault="00CB6B3E">
      <w:pPr>
        <w:spacing w:line="240" w:lineRule="auto"/>
        <w:rPr>
          <w:sz w:val="24"/>
          <w:szCs w:val="24"/>
          <w:highlight w:val="yellow"/>
        </w:rPr>
      </w:pPr>
    </w:p>
    <w:tbl>
      <w:tblPr>
        <w:tblStyle w:val="a3"/>
        <w:tblW w:w="10800" w:type="dxa"/>
        <w:tblBorders>
          <w:top w:val="nil"/>
          <w:left w:val="nil"/>
          <w:bottom w:val="nil"/>
          <w:right w:val="nil"/>
          <w:insideH w:val="nil"/>
          <w:insideV w:val="nil"/>
        </w:tblBorders>
        <w:tblLayout w:type="fixed"/>
        <w:tblLook w:val="0400" w:firstRow="0" w:lastRow="0" w:firstColumn="0" w:lastColumn="0" w:noHBand="0" w:noVBand="1"/>
      </w:tblPr>
      <w:tblGrid>
        <w:gridCol w:w="5528"/>
        <w:gridCol w:w="5272"/>
      </w:tblGrid>
      <w:tr w:rsidR="00CB6B3E">
        <w:trPr>
          <w:trHeight w:val="64"/>
        </w:trPr>
        <w:tc>
          <w:tcPr>
            <w:tcW w:w="5528" w:type="dxa"/>
          </w:tcPr>
          <w:p w:rsidR="00CB6B3E" w:rsidRDefault="002966D0">
            <w:pPr>
              <w:rPr>
                <w:sz w:val="24"/>
                <w:szCs w:val="24"/>
                <w:highlight w:val="yellow"/>
              </w:rPr>
            </w:pPr>
            <w:r>
              <w:rPr>
                <w:noProof/>
                <w:sz w:val="24"/>
                <w:szCs w:val="24"/>
              </w:rPr>
              <w:drawing>
                <wp:inline distT="114300" distB="114300" distL="114300" distR="114300">
                  <wp:extent cx="3381375" cy="2540000"/>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3381375" cy="2540000"/>
                          </a:xfrm>
                          <a:prstGeom prst="rect">
                            <a:avLst/>
                          </a:prstGeom>
                          <a:ln/>
                        </pic:spPr>
                      </pic:pic>
                    </a:graphicData>
                  </a:graphic>
                </wp:inline>
              </w:drawing>
            </w:r>
          </w:p>
          <w:p w:rsidR="00CB6B3E" w:rsidRDefault="002966D0">
            <w:pPr>
              <w:rPr>
                <w:sz w:val="24"/>
                <w:szCs w:val="24"/>
              </w:rPr>
            </w:pPr>
            <w:r>
              <w:rPr>
                <w:i/>
                <w:sz w:val="24"/>
                <w:szCs w:val="24"/>
              </w:rPr>
              <w:t xml:space="preserve">Beagle, </w:t>
            </w:r>
            <w:r>
              <w:rPr>
                <w:sz w:val="24"/>
                <w:szCs w:val="24"/>
              </w:rPr>
              <w:t>Digital Media</w:t>
            </w:r>
            <w:r w:rsidR="00CB6CAB">
              <w:rPr>
                <w:sz w:val="24"/>
                <w:szCs w:val="24"/>
              </w:rPr>
              <w:t xml:space="preserve"> </w:t>
            </w:r>
          </w:p>
          <w:p w:rsidR="00CB6B3E" w:rsidRDefault="002966D0">
            <w:pPr>
              <w:rPr>
                <w:i/>
                <w:sz w:val="24"/>
                <w:szCs w:val="24"/>
              </w:rPr>
            </w:pPr>
            <w:r>
              <w:rPr>
                <w:sz w:val="24"/>
                <w:szCs w:val="24"/>
              </w:rPr>
              <w:t xml:space="preserve">Angelina </w:t>
            </w:r>
            <w:proofErr w:type="spellStart"/>
            <w:r>
              <w:rPr>
                <w:sz w:val="24"/>
                <w:szCs w:val="24"/>
              </w:rPr>
              <w:t>Yalda</w:t>
            </w:r>
            <w:proofErr w:type="spellEnd"/>
            <w:r>
              <w:rPr>
                <w:sz w:val="24"/>
                <w:szCs w:val="24"/>
              </w:rPr>
              <w:t>, Grade 7</w:t>
            </w:r>
          </w:p>
          <w:p w:rsidR="00CB6B3E" w:rsidRDefault="002966D0">
            <w:pPr>
              <w:rPr>
                <w:sz w:val="24"/>
                <w:szCs w:val="24"/>
              </w:rPr>
            </w:pPr>
            <w:r>
              <w:rPr>
                <w:sz w:val="24"/>
                <w:szCs w:val="24"/>
              </w:rPr>
              <w:t>Davis Junior High School</w:t>
            </w:r>
            <w:r w:rsidR="00CB6CAB">
              <w:rPr>
                <w:sz w:val="24"/>
                <w:szCs w:val="24"/>
              </w:rPr>
              <w:t>, Teacher Gail</w:t>
            </w:r>
            <w:r>
              <w:rPr>
                <w:sz w:val="24"/>
                <w:szCs w:val="24"/>
              </w:rPr>
              <w:t xml:space="preserve"> </w:t>
            </w:r>
            <w:proofErr w:type="spellStart"/>
            <w:r>
              <w:rPr>
                <w:sz w:val="24"/>
                <w:szCs w:val="24"/>
              </w:rPr>
              <w:t>Borowski</w:t>
            </w:r>
            <w:proofErr w:type="spellEnd"/>
          </w:p>
        </w:tc>
        <w:tc>
          <w:tcPr>
            <w:tcW w:w="5272" w:type="dxa"/>
          </w:tcPr>
          <w:p w:rsidR="00CB6B3E" w:rsidRDefault="002966D0">
            <w:pPr>
              <w:rPr>
                <w:sz w:val="24"/>
                <w:szCs w:val="24"/>
                <w:highlight w:val="yellow"/>
              </w:rPr>
            </w:pPr>
            <w:r>
              <w:rPr>
                <w:noProof/>
                <w:sz w:val="24"/>
                <w:szCs w:val="24"/>
              </w:rPr>
              <w:drawing>
                <wp:inline distT="114300" distB="114300" distL="114300" distR="114300">
                  <wp:extent cx="3209925" cy="4356100"/>
                  <wp:effectExtent l="0" t="0" r="0" b="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209925" cy="4356100"/>
                          </a:xfrm>
                          <a:prstGeom prst="rect">
                            <a:avLst/>
                          </a:prstGeom>
                          <a:ln/>
                        </pic:spPr>
                      </pic:pic>
                    </a:graphicData>
                  </a:graphic>
                </wp:inline>
              </w:drawing>
            </w:r>
          </w:p>
          <w:p w:rsidR="00CB6B3E" w:rsidRDefault="002966D0">
            <w:pPr>
              <w:rPr>
                <w:i/>
                <w:sz w:val="24"/>
                <w:szCs w:val="24"/>
              </w:rPr>
            </w:pPr>
            <w:r>
              <w:rPr>
                <w:i/>
                <w:sz w:val="24"/>
                <w:szCs w:val="24"/>
              </w:rPr>
              <w:t xml:space="preserve">Judgmental Rabbit, </w:t>
            </w:r>
          </w:p>
          <w:p w:rsidR="00CB6B3E" w:rsidRDefault="002966D0">
            <w:pPr>
              <w:rPr>
                <w:sz w:val="24"/>
                <w:szCs w:val="24"/>
              </w:rPr>
            </w:pPr>
            <w:r>
              <w:rPr>
                <w:sz w:val="24"/>
                <w:szCs w:val="24"/>
              </w:rPr>
              <w:t>Photography print of original pastel</w:t>
            </w:r>
          </w:p>
          <w:p w:rsidR="00CB6B3E" w:rsidRDefault="002966D0">
            <w:pPr>
              <w:rPr>
                <w:sz w:val="24"/>
                <w:szCs w:val="24"/>
              </w:rPr>
            </w:pPr>
            <w:r>
              <w:rPr>
                <w:sz w:val="24"/>
                <w:szCs w:val="24"/>
              </w:rPr>
              <w:t>David Klink, Grade 10</w:t>
            </w:r>
          </w:p>
          <w:p w:rsidR="00CB6B3E" w:rsidRDefault="002966D0">
            <w:pPr>
              <w:rPr>
                <w:sz w:val="24"/>
                <w:szCs w:val="24"/>
              </w:rPr>
            </w:pPr>
            <w:r>
              <w:rPr>
                <w:sz w:val="24"/>
                <w:szCs w:val="24"/>
              </w:rPr>
              <w:t xml:space="preserve">Fraser High School, </w:t>
            </w:r>
          </w:p>
          <w:p w:rsidR="00CB6B3E" w:rsidRDefault="00CB6CAB">
            <w:pPr>
              <w:rPr>
                <w:sz w:val="24"/>
                <w:szCs w:val="24"/>
              </w:rPr>
            </w:pPr>
            <w:r>
              <w:rPr>
                <w:sz w:val="24"/>
                <w:szCs w:val="24"/>
              </w:rPr>
              <w:t xml:space="preserve">Teachers Roger </w:t>
            </w:r>
            <w:proofErr w:type="spellStart"/>
            <w:r>
              <w:rPr>
                <w:sz w:val="24"/>
                <w:szCs w:val="24"/>
              </w:rPr>
              <w:t>Drabant</w:t>
            </w:r>
            <w:proofErr w:type="spellEnd"/>
            <w:r>
              <w:rPr>
                <w:sz w:val="24"/>
                <w:szCs w:val="24"/>
              </w:rPr>
              <w:t xml:space="preserve"> &amp; Marianne </w:t>
            </w:r>
            <w:r w:rsidR="002966D0">
              <w:rPr>
                <w:sz w:val="24"/>
                <w:szCs w:val="24"/>
              </w:rPr>
              <w:t>McGinnis</w:t>
            </w:r>
          </w:p>
          <w:p w:rsidR="00CB6B3E" w:rsidRDefault="00CB6B3E">
            <w:pPr>
              <w:rPr>
                <w:sz w:val="24"/>
                <w:szCs w:val="24"/>
                <w:highlight w:val="yellow"/>
              </w:rPr>
            </w:pPr>
          </w:p>
        </w:tc>
      </w:tr>
      <w:tr w:rsidR="00CB6B3E">
        <w:trPr>
          <w:trHeight w:val="64"/>
        </w:trPr>
        <w:tc>
          <w:tcPr>
            <w:tcW w:w="5528" w:type="dxa"/>
          </w:tcPr>
          <w:p w:rsidR="00CB6B3E" w:rsidRDefault="002966D0">
            <w:pPr>
              <w:rPr>
                <w:sz w:val="24"/>
                <w:szCs w:val="24"/>
                <w:highlight w:val="yellow"/>
              </w:rPr>
            </w:pPr>
            <w:r>
              <w:rPr>
                <w:noProof/>
                <w:sz w:val="24"/>
                <w:szCs w:val="24"/>
              </w:rPr>
              <w:lastRenderedPageBreak/>
              <w:drawing>
                <wp:inline distT="114300" distB="114300" distL="114300" distR="114300">
                  <wp:extent cx="3381375" cy="4432300"/>
                  <wp:effectExtent l="0" t="0" r="0" b="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3381375" cy="4432300"/>
                          </a:xfrm>
                          <a:prstGeom prst="rect">
                            <a:avLst/>
                          </a:prstGeom>
                          <a:ln/>
                        </pic:spPr>
                      </pic:pic>
                    </a:graphicData>
                  </a:graphic>
                </wp:inline>
              </w:drawing>
            </w:r>
          </w:p>
          <w:p w:rsidR="00CB6B3E" w:rsidRDefault="002966D0">
            <w:pPr>
              <w:rPr>
                <w:sz w:val="24"/>
                <w:szCs w:val="24"/>
              </w:rPr>
            </w:pPr>
            <w:r>
              <w:rPr>
                <w:i/>
                <w:sz w:val="24"/>
                <w:szCs w:val="24"/>
              </w:rPr>
              <w:t xml:space="preserve">City, </w:t>
            </w:r>
            <w:r>
              <w:rPr>
                <w:sz w:val="24"/>
                <w:szCs w:val="24"/>
              </w:rPr>
              <w:t>Cyanotype photography</w:t>
            </w:r>
          </w:p>
          <w:p w:rsidR="00CB6B3E" w:rsidRDefault="002966D0">
            <w:pPr>
              <w:rPr>
                <w:sz w:val="24"/>
                <w:szCs w:val="24"/>
              </w:rPr>
            </w:pPr>
            <w:r>
              <w:rPr>
                <w:sz w:val="24"/>
                <w:szCs w:val="24"/>
              </w:rPr>
              <w:t xml:space="preserve">Hannah </w:t>
            </w:r>
            <w:proofErr w:type="spellStart"/>
            <w:r>
              <w:rPr>
                <w:sz w:val="24"/>
                <w:szCs w:val="24"/>
              </w:rPr>
              <w:t>Tassin</w:t>
            </w:r>
            <w:proofErr w:type="spellEnd"/>
            <w:r>
              <w:rPr>
                <w:sz w:val="24"/>
                <w:szCs w:val="24"/>
              </w:rPr>
              <w:t>, Grade 9</w:t>
            </w:r>
          </w:p>
          <w:p w:rsidR="00CB6B3E" w:rsidRDefault="00CB6CAB">
            <w:pPr>
              <w:rPr>
                <w:sz w:val="24"/>
                <w:szCs w:val="24"/>
              </w:rPr>
            </w:pPr>
            <w:r>
              <w:rPr>
                <w:sz w:val="24"/>
                <w:szCs w:val="24"/>
              </w:rPr>
              <w:t xml:space="preserve">Lakeview High School, Teacher Keith </w:t>
            </w:r>
            <w:r w:rsidR="002966D0">
              <w:rPr>
                <w:sz w:val="24"/>
                <w:szCs w:val="24"/>
              </w:rPr>
              <w:t xml:space="preserve">Rayner </w:t>
            </w:r>
          </w:p>
          <w:p w:rsidR="00CB6B3E" w:rsidRDefault="00CB6B3E">
            <w:pPr>
              <w:rPr>
                <w:sz w:val="24"/>
                <w:szCs w:val="24"/>
                <w:highlight w:val="yellow"/>
              </w:rPr>
            </w:pPr>
          </w:p>
        </w:tc>
        <w:tc>
          <w:tcPr>
            <w:tcW w:w="5272" w:type="dxa"/>
          </w:tcPr>
          <w:p w:rsidR="00CB6B3E" w:rsidRDefault="002966D0">
            <w:pPr>
              <w:rPr>
                <w:sz w:val="24"/>
                <w:szCs w:val="24"/>
              </w:rPr>
            </w:pPr>
            <w:r>
              <w:rPr>
                <w:noProof/>
                <w:sz w:val="24"/>
                <w:szCs w:val="24"/>
              </w:rPr>
              <w:drawing>
                <wp:inline distT="114300" distB="114300" distL="114300" distR="114300">
                  <wp:extent cx="3209925" cy="4330700"/>
                  <wp:effectExtent l="0" t="0" r="0" b="0"/>
                  <wp:docPr id="3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209925" cy="4330700"/>
                          </a:xfrm>
                          <a:prstGeom prst="rect">
                            <a:avLst/>
                          </a:prstGeom>
                          <a:ln/>
                        </pic:spPr>
                      </pic:pic>
                    </a:graphicData>
                  </a:graphic>
                </wp:inline>
              </w:drawing>
            </w:r>
          </w:p>
          <w:p w:rsidR="00CB6B3E" w:rsidRDefault="002966D0">
            <w:pPr>
              <w:rPr>
                <w:sz w:val="24"/>
                <w:szCs w:val="24"/>
              </w:rPr>
            </w:pPr>
            <w:r>
              <w:rPr>
                <w:i/>
                <w:sz w:val="24"/>
                <w:szCs w:val="24"/>
              </w:rPr>
              <w:t xml:space="preserve">The Swan Maiden, </w:t>
            </w:r>
            <w:r>
              <w:rPr>
                <w:sz w:val="24"/>
                <w:szCs w:val="24"/>
              </w:rPr>
              <w:t>Mixed media</w:t>
            </w:r>
          </w:p>
          <w:p w:rsidR="00CB6B3E" w:rsidRDefault="002966D0">
            <w:pPr>
              <w:rPr>
                <w:sz w:val="24"/>
                <w:szCs w:val="24"/>
              </w:rPr>
            </w:pPr>
            <w:r>
              <w:rPr>
                <w:sz w:val="24"/>
                <w:szCs w:val="24"/>
              </w:rPr>
              <w:t>Thy Hoang, Grade 11</w:t>
            </w:r>
          </w:p>
          <w:p w:rsidR="00CB6B3E" w:rsidRDefault="00CB6CAB">
            <w:pPr>
              <w:rPr>
                <w:sz w:val="24"/>
                <w:szCs w:val="24"/>
                <w:highlight w:val="yellow"/>
              </w:rPr>
            </w:pPr>
            <w:r>
              <w:rPr>
                <w:sz w:val="24"/>
                <w:szCs w:val="24"/>
              </w:rPr>
              <w:t xml:space="preserve">Stevenson High School, Teacher Patti </w:t>
            </w:r>
            <w:r w:rsidR="002966D0">
              <w:rPr>
                <w:sz w:val="24"/>
                <w:szCs w:val="24"/>
              </w:rPr>
              <w:t>Fields</w:t>
            </w:r>
          </w:p>
        </w:tc>
      </w:tr>
      <w:tr w:rsidR="00CB6B3E">
        <w:trPr>
          <w:trHeight w:val="64"/>
        </w:trPr>
        <w:tc>
          <w:tcPr>
            <w:tcW w:w="5528" w:type="dxa"/>
          </w:tcPr>
          <w:p w:rsidR="00CB6B3E" w:rsidRDefault="002966D0">
            <w:pPr>
              <w:rPr>
                <w:sz w:val="24"/>
                <w:szCs w:val="24"/>
                <w:highlight w:val="yellow"/>
              </w:rPr>
            </w:pPr>
            <w:r>
              <w:rPr>
                <w:noProof/>
                <w:sz w:val="24"/>
                <w:szCs w:val="24"/>
              </w:rPr>
              <w:lastRenderedPageBreak/>
              <w:drawing>
                <wp:inline distT="114300" distB="114300" distL="114300" distR="114300">
                  <wp:extent cx="3381375" cy="2006600"/>
                  <wp:effectExtent l="0" t="0" r="0" b="0"/>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3381375" cy="2006600"/>
                          </a:xfrm>
                          <a:prstGeom prst="rect">
                            <a:avLst/>
                          </a:prstGeom>
                          <a:ln/>
                        </pic:spPr>
                      </pic:pic>
                    </a:graphicData>
                  </a:graphic>
                </wp:inline>
              </w:drawing>
            </w:r>
          </w:p>
          <w:p w:rsidR="00CB6B3E" w:rsidRDefault="002966D0">
            <w:pPr>
              <w:rPr>
                <w:sz w:val="24"/>
                <w:szCs w:val="24"/>
              </w:rPr>
            </w:pPr>
            <w:proofErr w:type="spellStart"/>
            <w:r>
              <w:rPr>
                <w:i/>
                <w:sz w:val="24"/>
                <w:szCs w:val="24"/>
              </w:rPr>
              <w:t>Sosnowski</w:t>
            </w:r>
            <w:proofErr w:type="spellEnd"/>
            <w:r>
              <w:rPr>
                <w:i/>
                <w:sz w:val="24"/>
                <w:szCs w:val="24"/>
              </w:rPr>
              <w:t xml:space="preserve"> Childre</w:t>
            </w:r>
            <w:r>
              <w:rPr>
                <w:i/>
                <w:sz w:val="24"/>
                <w:szCs w:val="24"/>
              </w:rPr>
              <w:t>n</w:t>
            </w:r>
            <w:r w:rsidR="00CB6CAB">
              <w:rPr>
                <w:i/>
                <w:sz w:val="24"/>
                <w:szCs w:val="24"/>
              </w:rPr>
              <w:t xml:space="preserve">, COVID Pandemic Washington, </w:t>
            </w:r>
            <w:r>
              <w:rPr>
                <w:i/>
                <w:sz w:val="24"/>
                <w:szCs w:val="24"/>
              </w:rPr>
              <w:t>MI</w:t>
            </w:r>
            <w:r w:rsidR="00CB6CAB">
              <w:rPr>
                <w:i/>
                <w:sz w:val="24"/>
                <w:szCs w:val="24"/>
              </w:rPr>
              <w:t xml:space="preserve">, </w:t>
            </w:r>
            <w:r>
              <w:rPr>
                <w:i/>
                <w:sz w:val="24"/>
                <w:szCs w:val="24"/>
              </w:rPr>
              <w:t xml:space="preserve">2020, </w:t>
            </w:r>
            <w:r>
              <w:rPr>
                <w:sz w:val="24"/>
                <w:szCs w:val="24"/>
              </w:rPr>
              <w:t>Photography</w:t>
            </w:r>
          </w:p>
          <w:p w:rsidR="00CB6B3E" w:rsidRDefault="002966D0">
            <w:pPr>
              <w:rPr>
                <w:sz w:val="24"/>
                <w:szCs w:val="24"/>
              </w:rPr>
            </w:pPr>
            <w:r>
              <w:rPr>
                <w:sz w:val="24"/>
                <w:szCs w:val="24"/>
              </w:rPr>
              <w:t>Faith Davis, Grade 12</w:t>
            </w:r>
          </w:p>
          <w:p w:rsidR="00CB6B3E" w:rsidRDefault="00CB6CAB">
            <w:pPr>
              <w:rPr>
                <w:sz w:val="24"/>
                <w:szCs w:val="24"/>
              </w:rPr>
            </w:pPr>
            <w:r>
              <w:rPr>
                <w:sz w:val="24"/>
                <w:szCs w:val="24"/>
              </w:rPr>
              <w:t xml:space="preserve">Romeo High School, Teacher Sherri </w:t>
            </w:r>
            <w:proofErr w:type="spellStart"/>
            <w:r w:rsidR="002966D0">
              <w:rPr>
                <w:sz w:val="24"/>
                <w:szCs w:val="24"/>
              </w:rPr>
              <w:t>Stough</w:t>
            </w:r>
            <w:proofErr w:type="spellEnd"/>
          </w:p>
          <w:p w:rsidR="00CB6B3E" w:rsidRDefault="00CB6B3E">
            <w:pPr>
              <w:rPr>
                <w:sz w:val="24"/>
                <w:szCs w:val="24"/>
                <w:highlight w:val="yellow"/>
              </w:rPr>
            </w:pPr>
          </w:p>
        </w:tc>
        <w:tc>
          <w:tcPr>
            <w:tcW w:w="5272" w:type="dxa"/>
          </w:tcPr>
          <w:p w:rsidR="00CB6B3E" w:rsidRDefault="002966D0">
            <w:pPr>
              <w:rPr>
                <w:sz w:val="24"/>
                <w:szCs w:val="24"/>
                <w:highlight w:val="yellow"/>
              </w:rPr>
            </w:pPr>
            <w:r>
              <w:rPr>
                <w:noProof/>
                <w:sz w:val="24"/>
                <w:szCs w:val="24"/>
              </w:rPr>
              <w:drawing>
                <wp:inline distT="114300" distB="114300" distL="114300" distR="114300">
                  <wp:extent cx="3209925" cy="42418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209925" cy="4241800"/>
                          </a:xfrm>
                          <a:prstGeom prst="rect">
                            <a:avLst/>
                          </a:prstGeom>
                          <a:ln/>
                        </pic:spPr>
                      </pic:pic>
                    </a:graphicData>
                  </a:graphic>
                </wp:inline>
              </w:drawing>
            </w:r>
          </w:p>
          <w:p w:rsidR="00CB6B3E" w:rsidRDefault="002966D0">
            <w:pPr>
              <w:rPr>
                <w:sz w:val="24"/>
                <w:szCs w:val="24"/>
              </w:rPr>
            </w:pPr>
            <w:r>
              <w:rPr>
                <w:i/>
                <w:sz w:val="24"/>
                <w:szCs w:val="24"/>
              </w:rPr>
              <w:t xml:space="preserve">Ponder, </w:t>
            </w:r>
            <w:r>
              <w:rPr>
                <w:sz w:val="24"/>
                <w:szCs w:val="24"/>
              </w:rPr>
              <w:t>Charcoal</w:t>
            </w:r>
          </w:p>
          <w:p w:rsidR="00CB6B3E" w:rsidRDefault="00CB6CAB">
            <w:pPr>
              <w:rPr>
                <w:sz w:val="24"/>
                <w:szCs w:val="24"/>
              </w:rPr>
            </w:pPr>
            <w:r>
              <w:rPr>
                <w:sz w:val="24"/>
                <w:szCs w:val="24"/>
              </w:rPr>
              <w:t xml:space="preserve">Madison </w:t>
            </w:r>
            <w:proofErr w:type="spellStart"/>
            <w:r>
              <w:rPr>
                <w:sz w:val="24"/>
                <w:szCs w:val="24"/>
              </w:rPr>
              <w:t>Kolioupoulos</w:t>
            </w:r>
            <w:proofErr w:type="spellEnd"/>
            <w:r>
              <w:rPr>
                <w:sz w:val="24"/>
                <w:szCs w:val="24"/>
              </w:rPr>
              <w:t>, Senior Portfolio</w:t>
            </w:r>
          </w:p>
          <w:p w:rsidR="00CB6B3E" w:rsidRDefault="002966D0">
            <w:pPr>
              <w:rPr>
                <w:sz w:val="24"/>
                <w:szCs w:val="24"/>
              </w:rPr>
            </w:pPr>
            <w:r>
              <w:rPr>
                <w:sz w:val="24"/>
                <w:szCs w:val="24"/>
              </w:rPr>
              <w:t>Hen</w:t>
            </w:r>
            <w:r w:rsidR="00CB6CAB">
              <w:rPr>
                <w:sz w:val="24"/>
                <w:szCs w:val="24"/>
              </w:rPr>
              <w:t>ry Ford II High School, Teacher Marc</w:t>
            </w:r>
            <w:r>
              <w:rPr>
                <w:sz w:val="24"/>
                <w:szCs w:val="24"/>
              </w:rPr>
              <w:t xml:space="preserve"> </w:t>
            </w:r>
            <w:proofErr w:type="spellStart"/>
            <w:r>
              <w:rPr>
                <w:sz w:val="24"/>
                <w:szCs w:val="24"/>
              </w:rPr>
              <w:t>Palombo</w:t>
            </w:r>
            <w:proofErr w:type="spellEnd"/>
          </w:p>
        </w:tc>
      </w:tr>
      <w:tr w:rsidR="00CB6B3E">
        <w:trPr>
          <w:trHeight w:val="5572"/>
        </w:trPr>
        <w:tc>
          <w:tcPr>
            <w:tcW w:w="5528" w:type="dxa"/>
          </w:tcPr>
          <w:p w:rsidR="00CB6B3E" w:rsidRDefault="002966D0">
            <w:pPr>
              <w:rPr>
                <w:sz w:val="24"/>
                <w:szCs w:val="24"/>
              </w:rPr>
            </w:pPr>
            <w:r>
              <w:rPr>
                <w:noProof/>
                <w:sz w:val="24"/>
                <w:szCs w:val="24"/>
              </w:rPr>
              <w:lastRenderedPageBreak/>
              <w:drawing>
                <wp:inline distT="114300" distB="114300" distL="114300" distR="114300">
                  <wp:extent cx="3381375" cy="5003800"/>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3381375" cy="5003800"/>
                          </a:xfrm>
                          <a:prstGeom prst="rect">
                            <a:avLst/>
                          </a:prstGeom>
                          <a:ln/>
                        </pic:spPr>
                      </pic:pic>
                    </a:graphicData>
                  </a:graphic>
                </wp:inline>
              </w:drawing>
            </w:r>
          </w:p>
          <w:p w:rsidR="00CB6B3E" w:rsidRDefault="002966D0">
            <w:pPr>
              <w:rPr>
                <w:sz w:val="24"/>
                <w:szCs w:val="24"/>
              </w:rPr>
            </w:pPr>
            <w:r>
              <w:rPr>
                <w:i/>
                <w:sz w:val="24"/>
                <w:szCs w:val="24"/>
              </w:rPr>
              <w:t xml:space="preserve">Butterfly </w:t>
            </w:r>
            <w:proofErr w:type="spellStart"/>
            <w:r>
              <w:rPr>
                <w:i/>
                <w:sz w:val="24"/>
                <w:szCs w:val="24"/>
              </w:rPr>
              <w:t>Zentangle</w:t>
            </w:r>
            <w:proofErr w:type="spellEnd"/>
            <w:r>
              <w:rPr>
                <w:i/>
                <w:sz w:val="24"/>
                <w:szCs w:val="24"/>
              </w:rPr>
              <w:t xml:space="preserve"> Collage, </w:t>
            </w:r>
            <w:r>
              <w:rPr>
                <w:sz w:val="24"/>
                <w:szCs w:val="24"/>
              </w:rPr>
              <w:t>Drawing</w:t>
            </w:r>
          </w:p>
          <w:p w:rsidR="00CB6B3E" w:rsidRDefault="002966D0">
            <w:pPr>
              <w:rPr>
                <w:sz w:val="24"/>
                <w:szCs w:val="24"/>
              </w:rPr>
            </w:pPr>
            <w:r>
              <w:rPr>
                <w:sz w:val="24"/>
                <w:szCs w:val="24"/>
              </w:rPr>
              <w:t>Elena Elias, Grade 8</w:t>
            </w:r>
          </w:p>
          <w:p w:rsidR="00CB6B3E" w:rsidRDefault="002966D0">
            <w:pPr>
              <w:rPr>
                <w:sz w:val="24"/>
                <w:szCs w:val="24"/>
              </w:rPr>
            </w:pPr>
            <w:r>
              <w:rPr>
                <w:sz w:val="24"/>
                <w:szCs w:val="24"/>
              </w:rPr>
              <w:t>Jeannet</w:t>
            </w:r>
            <w:r w:rsidR="00CB6CAB">
              <w:rPr>
                <w:sz w:val="24"/>
                <w:szCs w:val="24"/>
              </w:rPr>
              <w:t xml:space="preserve">te Junior High School, Teacher Erica </w:t>
            </w:r>
            <w:r>
              <w:rPr>
                <w:sz w:val="24"/>
                <w:szCs w:val="24"/>
              </w:rPr>
              <w:t>Campbell</w:t>
            </w:r>
          </w:p>
        </w:tc>
        <w:tc>
          <w:tcPr>
            <w:tcW w:w="5272" w:type="dxa"/>
          </w:tcPr>
          <w:p w:rsidR="00CB6B3E" w:rsidRDefault="00CB6B3E">
            <w:pPr>
              <w:rPr>
                <w:sz w:val="24"/>
                <w:szCs w:val="24"/>
              </w:rPr>
            </w:pPr>
          </w:p>
        </w:tc>
      </w:tr>
    </w:tbl>
    <w:p w:rsidR="00CB6B3E" w:rsidRDefault="00CB6B3E">
      <w:pPr>
        <w:spacing w:after="0" w:line="240" w:lineRule="auto"/>
        <w:rPr>
          <w:sz w:val="24"/>
          <w:szCs w:val="24"/>
        </w:rPr>
      </w:pPr>
    </w:p>
    <w:p w:rsidR="00CB6CAB" w:rsidRDefault="00CB6CAB">
      <w:pPr>
        <w:spacing w:after="0" w:line="240" w:lineRule="auto"/>
        <w:rPr>
          <w:sz w:val="24"/>
          <w:szCs w:val="24"/>
        </w:rPr>
      </w:pPr>
    </w:p>
    <w:p w:rsidR="00CB6CAB" w:rsidRDefault="00CB6CAB" w:rsidP="00CB6CAB">
      <w:pPr>
        <w:spacing w:after="0" w:line="240" w:lineRule="auto"/>
        <w:jc w:val="center"/>
        <w:rPr>
          <w:sz w:val="24"/>
          <w:szCs w:val="24"/>
        </w:rPr>
      </w:pPr>
      <w:bookmarkStart w:id="1" w:name="_GoBack"/>
      <w:bookmarkEnd w:id="1"/>
      <w:r>
        <w:rPr>
          <w:sz w:val="24"/>
          <w:szCs w:val="24"/>
        </w:rPr>
        <w:t>###</w:t>
      </w:r>
    </w:p>
    <w:sectPr w:rsidR="00CB6CAB">
      <w:headerReference w:type="default" r:id="rId17"/>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6D0" w:rsidRDefault="002966D0">
      <w:pPr>
        <w:spacing w:after="0" w:line="240" w:lineRule="auto"/>
      </w:pPr>
      <w:r>
        <w:separator/>
      </w:r>
    </w:p>
  </w:endnote>
  <w:endnote w:type="continuationSeparator" w:id="0">
    <w:p w:rsidR="002966D0" w:rsidRDefault="0029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3E" w:rsidRDefault="002966D0">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6D0" w:rsidRDefault="002966D0">
      <w:pPr>
        <w:spacing w:after="0" w:line="240" w:lineRule="auto"/>
      </w:pPr>
      <w:r>
        <w:separator/>
      </w:r>
    </w:p>
  </w:footnote>
  <w:footnote w:type="continuationSeparator" w:id="0">
    <w:p w:rsidR="002966D0" w:rsidRDefault="00296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3E" w:rsidRDefault="002966D0">
    <w:pPr>
      <w:widowControl w:val="0"/>
      <w:pBdr>
        <w:top w:val="nil"/>
        <w:left w:val="nil"/>
        <w:bottom w:val="nil"/>
        <w:right w:val="nil"/>
        <w:between w:val="nil"/>
      </w:pBdr>
      <w:spacing w:after="0"/>
      <w:rPr>
        <w:sz w:val="24"/>
        <w:szCs w:val="24"/>
      </w:rPr>
    </w:pPr>
    <w:r>
      <w:rPr>
        <w:noProof/>
      </w:rPr>
      <w:drawing>
        <wp:anchor distT="114300" distB="114300" distL="114300" distR="114300" simplePos="0" relativeHeight="251658240" behindDoc="0" locked="0" layoutInCell="1" hidden="0" allowOverlap="1">
          <wp:simplePos x="0" y="0"/>
          <wp:positionH relativeFrom="column">
            <wp:posOffset>361950</wp:posOffset>
          </wp:positionH>
          <wp:positionV relativeFrom="paragraph">
            <wp:posOffset>3</wp:posOffset>
          </wp:positionV>
          <wp:extent cx="1071563" cy="1071563"/>
          <wp:effectExtent l="0" t="0" r="0" b="0"/>
          <wp:wrapSquare wrapText="bothSides" distT="114300" distB="114300" distL="114300" distR="11430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71563" cy="1071563"/>
                  </a:xfrm>
                  <a:prstGeom prst="rect">
                    <a:avLst/>
                  </a:prstGeom>
                  <a:ln/>
                </pic:spPr>
              </pic:pic>
            </a:graphicData>
          </a:graphic>
        </wp:anchor>
      </w:drawing>
    </w:r>
  </w:p>
  <w:tbl>
    <w:tblPr>
      <w:tblStyle w:val="a4"/>
      <w:tblW w:w="9576" w:type="dxa"/>
      <w:jc w:val="center"/>
      <w:tblBorders>
        <w:top w:val="nil"/>
        <w:left w:val="nil"/>
        <w:bottom w:val="nil"/>
        <w:right w:val="nil"/>
        <w:insideH w:val="nil"/>
        <w:insideV w:val="nil"/>
      </w:tblBorders>
      <w:tblLayout w:type="fixed"/>
      <w:tblLook w:val="0400" w:firstRow="0" w:lastRow="0" w:firstColumn="0" w:lastColumn="0" w:noHBand="0" w:noVBand="1"/>
    </w:tblPr>
    <w:tblGrid>
      <w:gridCol w:w="4788"/>
      <w:gridCol w:w="4788"/>
    </w:tblGrid>
    <w:tr w:rsidR="00CB6B3E">
      <w:trPr>
        <w:jc w:val="center"/>
      </w:trPr>
      <w:tc>
        <w:tcPr>
          <w:tcW w:w="4788" w:type="dxa"/>
          <w:vAlign w:val="center"/>
        </w:tcPr>
        <w:p w:rsidR="00CB6B3E" w:rsidRDefault="00CB6B3E">
          <w:pPr>
            <w:pBdr>
              <w:top w:val="nil"/>
              <w:left w:val="nil"/>
              <w:bottom w:val="nil"/>
              <w:right w:val="nil"/>
              <w:between w:val="nil"/>
            </w:pBdr>
            <w:tabs>
              <w:tab w:val="center" w:pos="4680"/>
              <w:tab w:val="right" w:pos="9360"/>
            </w:tabs>
            <w:jc w:val="center"/>
            <w:rPr>
              <w:color w:val="000000"/>
            </w:rPr>
          </w:pPr>
        </w:p>
      </w:tc>
      <w:tc>
        <w:tcPr>
          <w:tcW w:w="4788" w:type="dxa"/>
        </w:tcPr>
        <w:p w:rsidR="00CB6B3E" w:rsidRDefault="002966D0">
          <w:pPr>
            <w:pBdr>
              <w:top w:val="nil"/>
              <w:left w:val="nil"/>
              <w:bottom w:val="nil"/>
              <w:right w:val="nil"/>
              <w:between w:val="nil"/>
            </w:pBdr>
            <w:tabs>
              <w:tab w:val="center" w:pos="4680"/>
              <w:tab w:val="right" w:pos="9360"/>
            </w:tabs>
            <w:rPr>
              <w:color w:val="000000"/>
            </w:rPr>
          </w:pPr>
          <w:r>
            <w:rPr>
              <w:color w:val="000000"/>
            </w:rPr>
            <w:t>For Immediate Release</w:t>
          </w:r>
        </w:p>
        <w:p w:rsidR="00CB6B3E" w:rsidRDefault="002966D0">
          <w:pPr>
            <w:pBdr>
              <w:top w:val="nil"/>
              <w:left w:val="nil"/>
              <w:bottom w:val="nil"/>
              <w:right w:val="nil"/>
              <w:between w:val="nil"/>
            </w:pBdr>
            <w:tabs>
              <w:tab w:val="center" w:pos="4680"/>
              <w:tab w:val="right" w:pos="9360"/>
            </w:tabs>
            <w:rPr>
              <w:color w:val="000000"/>
            </w:rPr>
          </w:pPr>
          <w:r>
            <w:rPr>
              <w:color w:val="000000"/>
            </w:rPr>
            <w:t>Contact: Phil Gilchrist, Executive Director</w:t>
          </w:r>
        </w:p>
        <w:p w:rsidR="00CB6B3E" w:rsidRDefault="002966D0">
          <w:pPr>
            <w:pBdr>
              <w:top w:val="nil"/>
              <w:left w:val="nil"/>
              <w:bottom w:val="nil"/>
              <w:right w:val="nil"/>
              <w:between w:val="nil"/>
            </w:pBdr>
            <w:tabs>
              <w:tab w:val="center" w:pos="4680"/>
              <w:tab w:val="right" w:pos="9360"/>
            </w:tabs>
            <w:rPr>
              <w:color w:val="000000"/>
            </w:rPr>
          </w:pPr>
          <w:r>
            <w:rPr>
              <w:color w:val="000000"/>
            </w:rPr>
            <w:t>586-469-8666</w:t>
          </w:r>
        </w:p>
        <w:p w:rsidR="00CB6B3E" w:rsidRDefault="002966D0">
          <w:pPr>
            <w:pBdr>
              <w:top w:val="nil"/>
              <w:left w:val="nil"/>
              <w:bottom w:val="nil"/>
              <w:right w:val="nil"/>
              <w:between w:val="nil"/>
            </w:pBdr>
            <w:tabs>
              <w:tab w:val="center" w:pos="4680"/>
              <w:tab w:val="right" w:pos="9360"/>
            </w:tabs>
            <w:ind w:left="1710"/>
          </w:pPr>
          <w:hyperlink r:id="rId2">
            <w:r>
              <w:rPr>
                <w:color w:val="0000FF"/>
                <w:u w:val="single"/>
              </w:rPr>
              <w:t>pgilchrist@theartcenter.org</w:t>
            </w:r>
          </w:hyperlink>
        </w:p>
        <w:p w:rsidR="00CB6B3E" w:rsidRDefault="002966D0">
          <w:pPr>
            <w:pBdr>
              <w:top w:val="nil"/>
              <w:left w:val="nil"/>
              <w:bottom w:val="nil"/>
              <w:right w:val="nil"/>
              <w:between w:val="nil"/>
            </w:pBdr>
            <w:tabs>
              <w:tab w:val="center" w:pos="4680"/>
              <w:tab w:val="right" w:pos="9360"/>
            </w:tabs>
            <w:ind w:left="1710"/>
            <w:rPr>
              <w:color w:val="000000"/>
            </w:rPr>
          </w:pPr>
          <w:r>
            <w:rPr>
              <w:color w:val="000000"/>
            </w:rPr>
            <w:t xml:space="preserve">Page </w:t>
          </w:r>
          <w:r>
            <w:rPr>
              <w:color w:val="000000"/>
            </w:rPr>
            <w:fldChar w:fldCharType="begin"/>
          </w:r>
          <w:r>
            <w:rPr>
              <w:color w:val="000000"/>
            </w:rPr>
            <w:instrText>PAGE</w:instrText>
          </w:r>
          <w:r w:rsidR="00C35900">
            <w:rPr>
              <w:color w:val="000000"/>
            </w:rPr>
            <w:fldChar w:fldCharType="separate"/>
          </w:r>
          <w:r w:rsidR="00CB6CAB">
            <w:rPr>
              <w:noProof/>
              <w:color w:val="000000"/>
            </w:rPr>
            <w:t>5</w:t>
          </w:r>
          <w:r>
            <w:rPr>
              <w:color w:val="000000"/>
            </w:rPr>
            <w:fldChar w:fldCharType="end"/>
          </w:r>
          <w:r>
            <w:rPr>
              <w:color w:val="000000"/>
            </w:rPr>
            <w:t xml:space="preserve"> of </w:t>
          </w:r>
          <w:r>
            <w:t>5</w:t>
          </w:r>
        </w:p>
      </w:tc>
    </w:tr>
  </w:tbl>
  <w:p w:rsidR="00CB6B3E" w:rsidRDefault="00CB6B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232"/>
    <w:multiLevelType w:val="multilevel"/>
    <w:tmpl w:val="EE640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6B3E"/>
    <w:rsid w:val="002966D0"/>
    <w:rsid w:val="0085460C"/>
    <w:rsid w:val="00C35900"/>
    <w:rsid w:val="00CB6B3E"/>
    <w:rsid w:val="00CB6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4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75"/>
  </w:style>
  <w:style w:type="paragraph" w:styleId="Footer">
    <w:name w:val="footer"/>
    <w:basedOn w:val="Normal"/>
    <w:link w:val="FooterChar"/>
    <w:uiPriority w:val="99"/>
    <w:unhideWhenUsed/>
    <w:rsid w:val="0004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75"/>
  </w:style>
  <w:style w:type="table" w:styleId="TableGrid">
    <w:name w:val="Table Grid"/>
    <w:basedOn w:val="TableNormal"/>
    <w:uiPriority w:val="59"/>
    <w:rsid w:val="0004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975"/>
    <w:rPr>
      <w:rFonts w:ascii="Tahoma" w:hAnsi="Tahoma" w:cs="Tahoma"/>
      <w:sz w:val="16"/>
      <w:szCs w:val="16"/>
    </w:rPr>
  </w:style>
  <w:style w:type="paragraph" w:styleId="ListParagraph">
    <w:name w:val="List Paragraph"/>
    <w:basedOn w:val="Normal"/>
    <w:uiPriority w:val="34"/>
    <w:qFormat/>
    <w:rsid w:val="00047975"/>
    <w:pPr>
      <w:ind w:left="720"/>
      <w:contextualSpacing/>
    </w:pPr>
  </w:style>
  <w:style w:type="character" w:styleId="Hyperlink">
    <w:name w:val="Hyperlink"/>
    <w:basedOn w:val="DefaultParagraphFont"/>
    <w:uiPriority w:val="99"/>
    <w:unhideWhenUsed/>
    <w:rsid w:val="006F1799"/>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479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75"/>
  </w:style>
  <w:style w:type="paragraph" w:styleId="Footer">
    <w:name w:val="footer"/>
    <w:basedOn w:val="Normal"/>
    <w:link w:val="FooterChar"/>
    <w:uiPriority w:val="99"/>
    <w:unhideWhenUsed/>
    <w:rsid w:val="000479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75"/>
  </w:style>
  <w:style w:type="table" w:styleId="TableGrid">
    <w:name w:val="Table Grid"/>
    <w:basedOn w:val="TableNormal"/>
    <w:uiPriority w:val="59"/>
    <w:rsid w:val="00047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975"/>
    <w:rPr>
      <w:rFonts w:ascii="Tahoma" w:hAnsi="Tahoma" w:cs="Tahoma"/>
      <w:sz w:val="16"/>
      <w:szCs w:val="16"/>
    </w:rPr>
  </w:style>
  <w:style w:type="paragraph" w:styleId="ListParagraph">
    <w:name w:val="List Paragraph"/>
    <w:basedOn w:val="Normal"/>
    <w:uiPriority w:val="34"/>
    <w:qFormat/>
    <w:rsid w:val="00047975"/>
    <w:pPr>
      <w:ind w:left="720"/>
      <w:contextualSpacing/>
    </w:pPr>
  </w:style>
  <w:style w:type="character" w:styleId="Hyperlink">
    <w:name w:val="Hyperlink"/>
    <w:basedOn w:val="DefaultParagraphFont"/>
    <w:uiPriority w:val="99"/>
    <w:unhideWhenUsed/>
    <w:rsid w:val="006F1799"/>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heartcenter.org" TargetMode="Externa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hyperlink" Target="mailto:pgilchrist@theartcenter.org" TargetMode="External"/><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vIkGB+f/YuGVzOmWC3FN9KHXg==">AMUW2mUAmuBWPBIwtdalFqH+vrHmhqlHtogGH8/Un5b78XAC94mP40k/fvI33eBmTacew46DJTOhAK96GorIWF1dbE4RJ1CBU0SUsMFmjy2PvcqDiY774nn5/pxq1VnpOcf5s+cZ0WXQ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Stephanie</cp:lastModifiedBy>
  <cp:revision>2</cp:revision>
  <dcterms:created xsi:type="dcterms:W3CDTF">2021-03-04T20:37:00Z</dcterms:created>
  <dcterms:modified xsi:type="dcterms:W3CDTF">2021-03-04T20:37:00Z</dcterms:modified>
</cp:coreProperties>
</file>